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A1C" w:rsidRDefault="004A0A1C"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AF7111" w:rsidRDefault="00AF7111" w:rsidP="00F41F22">
      <w:pPr>
        <w:spacing w:line="480" w:lineRule="auto"/>
        <w:ind w:firstLine="720"/>
        <w:contextualSpacing/>
        <w:jc w:val="center"/>
      </w:pPr>
      <w:r>
        <w:rPr>
          <w:rFonts w:ascii="Times New Roman" w:hAnsi="Times New Roman" w:cs="Times New Roman"/>
          <w:sz w:val="24"/>
          <w:szCs w:val="24"/>
        </w:rPr>
        <w:t>Reading and interpreting article</w:t>
      </w:r>
    </w:p>
    <w:p w:rsidR="00F41F22" w:rsidRPr="00F41F22" w:rsidRDefault="00F41F22" w:rsidP="00F41F22">
      <w:pPr>
        <w:spacing w:line="480" w:lineRule="auto"/>
        <w:ind w:firstLine="720"/>
        <w:contextualSpacing/>
        <w:jc w:val="center"/>
        <w:rPr>
          <w:rFonts w:ascii="Times New Roman" w:hAnsi="Times New Roman" w:cs="Times New Roman"/>
          <w:sz w:val="24"/>
          <w:szCs w:val="24"/>
        </w:rPr>
      </w:pPr>
      <w:r w:rsidRPr="00F41F22">
        <w:rPr>
          <w:rFonts w:ascii="Times New Roman" w:hAnsi="Times New Roman" w:cs="Times New Roman"/>
          <w:sz w:val="24"/>
          <w:szCs w:val="24"/>
        </w:rPr>
        <w:t>Name of Student</w:t>
      </w:r>
    </w:p>
    <w:p w:rsidR="00F41F22" w:rsidRDefault="00F41F22" w:rsidP="00F41F22">
      <w:pPr>
        <w:spacing w:line="480" w:lineRule="auto"/>
        <w:ind w:firstLine="720"/>
        <w:contextualSpacing/>
        <w:jc w:val="center"/>
        <w:rPr>
          <w:rFonts w:ascii="Times New Roman" w:hAnsi="Times New Roman" w:cs="Times New Roman"/>
          <w:sz w:val="24"/>
          <w:szCs w:val="24"/>
        </w:rPr>
      </w:pPr>
      <w:r w:rsidRPr="00F41F22">
        <w:rPr>
          <w:rFonts w:ascii="Times New Roman" w:hAnsi="Times New Roman" w:cs="Times New Roman"/>
          <w:sz w:val="24"/>
          <w:szCs w:val="24"/>
        </w:rPr>
        <w:t>Institutional Affiliation</w:t>
      </w:r>
    </w:p>
    <w:p w:rsidR="004A0A1C" w:rsidRDefault="004A0A1C">
      <w:pPr>
        <w:rPr>
          <w:rFonts w:ascii="Times New Roman" w:hAnsi="Times New Roman" w:cs="Times New Roman"/>
          <w:sz w:val="24"/>
          <w:szCs w:val="24"/>
        </w:rPr>
      </w:pPr>
      <w:r>
        <w:rPr>
          <w:rFonts w:ascii="Times New Roman" w:hAnsi="Times New Roman" w:cs="Times New Roman"/>
          <w:sz w:val="24"/>
          <w:szCs w:val="24"/>
        </w:rPr>
        <w:br w:type="page"/>
      </w:r>
    </w:p>
    <w:p w:rsidR="00AF7111" w:rsidRDefault="00AF7111" w:rsidP="00AF7111">
      <w:pPr>
        <w:spacing w:after="0" w:line="480" w:lineRule="auto"/>
        <w:ind w:left="720" w:hanging="720"/>
        <w:contextualSpacing/>
      </w:pPr>
      <w:r>
        <w:rPr>
          <w:rFonts w:ascii="Times New Roman" w:hAnsi="Times New Roman" w:cs="Times New Roman"/>
          <w:sz w:val="24"/>
          <w:szCs w:val="24"/>
        </w:rPr>
        <w:lastRenderedPageBreak/>
        <w:t xml:space="preserve">Article chosen: </w:t>
      </w:r>
      <w:r w:rsidRPr="00AF7111">
        <w:rPr>
          <w:rFonts w:ascii="Times New Roman" w:hAnsi="Times New Roman" w:cs="Times New Roman"/>
          <w:sz w:val="24"/>
        </w:rPr>
        <w:t>Branch, A., &amp; Martiniello, G. (2018). Charcoal power: The political violence of non</w:t>
      </w:r>
      <w:r w:rsidRPr="00AF7111">
        <w:rPr>
          <w:rFonts w:ascii="Cambria Math" w:hAnsi="Cambria Math" w:cs="Cambria Math"/>
          <w:sz w:val="24"/>
        </w:rPr>
        <w:t>‐</w:t>
      </w:r>
      <w:r w:rsidRPr="00AF7111">
        <w:rPr>
          <w:rFonts w:ascii="Times New Roman" w:hAnsi="Times New Roman" w:cs="Times New Roman"/>
          <w:sz w:val="24"/>
        </w:rPr>
        <w:t>fossil fuel </w:t>
      </w:r>
      <w:r w:rsidRPr="00AF7111">
        <w:rPr>
          <w:rFonts w:ascii="Times New Roman" w:hAnsi="Times New Roman" w:cs="Times New Roman"/>
          <w:sz w:val="24"/>
        </w:rPr>
        <w:t>in Uganda</w:t>
      </w:r>
      <w:r w:rsidRPr="00AF7111">
        <w:rPr>
          <w:rFonts w:ascii="Times New Roman" w:hAnsi="Times New Roman" w:cs="Times New Roman"/>
          <w:sz w:val="24"/>
        </w:rPr>
        <w:t>. Geoforum, 97, 242</w:t>
      </w:r>
      <w:r w:rsidRPr="00AF7111">
        <w:rPr>
          <w:rFonts w:ascii="Cambria Math" w:hAnsi="Cambria Math" w:cs="Cambria Math"/>
          <w:sz w:val="24"/>
        </w:rPr>
        <w:t>‐</w:t>
      </w:r>
      <w:r w:rsidRPr="00AF7111">
        <w:rPr>
          <w:rFonts w:ascii="Times New Roman" w:hAnsi="Times New Roman" w:cs="Times New Roman"/>
          <w:sz w:val="24"/>
        </w:rPr>
        <w:t>252.</w:t>
      </w:r>
      <w:r w:rsidRPr="00AF7111">
        <w:rPr>
          <w:sz w:val="24"/>
        </w:rPr>
        <w:t>  </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The argument of the article</w:t>
      </w:r>
    </w:p>
    <w:p w:rsidR="00C1426A" w:rsidRPr="004A0A1C" w:rsidRDefault="00C1426A" w:rsidP="00C1426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argues that there is power in controlling fuel which makes fuel by itself an instrument of power. He describes the situation in the rest of the world where the instrument of power (fuel) is fossil fuel with an expected shift into other forms such as renewable compared to most African countries which use non-fossil fuel in particular charcoal. With an expected increase in urbanization, the author seeks to identify the role of non-fossil fuel in determining the political powers with countries in Africa by using Uganda as a study case.  </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Context and significance of the article</w:t>
      </w:r>
    </w:p>
    <w:p w:rsidR="00C1426A" w:rsidRDefault="00C1426A" w:rsidP="00C1426A">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This article argues that there has been an increased academic interest in the politics of global energy, with most of the work being directed on oil.</w:t>
      </w:r>
      <w:r w:rsidR="001E0D6D">
        <w:rPr>
          <w:rFonts w:ascii="Times New Roman" w:hAnsi="Times New Roman" w:cs="Times New Roman"/>
          <w:sz w:val="24"/>
          <w:szCs w:val="24"/>
        </w:rPr>
        <w:t xml:space="preserve"> </w:t>
      </w:r>
      <w:bookmarkStart w:id="0" w:name="_GoBack"/>
      <w:bookmarkEnd w:id="0"/>
      <w:r w:rsidRPr="004A0A1C">
        <w:rPr>
          <w:rFonts w:ascii="Times New Roman" w:hAnsi="Times New Roman" w:cs="Times New Roman"/>
          <w:sz w:val="24"/>
          <w:szCs w:val="24"/>
        </w:rPr>
        <w:t xml:space="preserve">Most African countries have adopted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as the major source of energy compared to oil in most parts of the world. Charcoal is the most popular form of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based on its availability in the modern centers and it accounts for over 80% of the energy requirements in urban Africa. Africa is experiencing a steady rate of urbanization, which is expected to raise the figure even higher. The article focuses on how the relationship between charcoal and power has been addressed, in particular, looking at how political powers affect the production of charcoal. Charcoal as a source of energy has a role in shaping political powers, and the author focuses on the process of charcoal production in Uganda.</w:t>
      </w:r>
    </w:p>
    <w:p w:rsidR="004A0A1C" w:rsidRPr="004A0A1C" w:rsidRDefault="004A0A1C" w:rsidP="001E0D6D">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 xml:space="preserve">The author of the article focuses on global energy requirements and their role in determining the political powers in a country. Energy runs every aspect of society, from cooking </w:t>
      </w:r>
      <w:r w:rsidRPr="004A0A1C">
        <w:rPr>
          <w:rFonts w:ascii="Times New Roman" w:hAnsi="Times New Roman" w:cs="Times New Roman"/>
          <w:sz w:val="24"/>
          <w:szCs w:val="24"/>
        </w:rPr>
        <w:lastRenderedPageBreak/>
        <w:t xml:space="preserve">in homes to traveling and even production in industries. The author compares cooking in African with cooking in Europe or America. The contrast is hugely based on the form of energy used between the three places. In Africa,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is the most prevalent form of energy, with charcoal having the highest utility, which is in contrast to the use of fossil fuel in Europe and America. According to the author, the process of producing charcoal, the most widely used form of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in Africa, is highly destructive to the environment. Eventually, Africa needs to shift from the use of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by adopting the use of fossil fuel, renewable energy, and nuclear energy. This move is based on the huge environmental impact that </w:t>
      </w:r>
      <w:proofErr w:type="spellStart"/>
      <w:r w:rsidRPr="004A0A1C">
        <w:rPr>
          <w:rFonts w:ascii="Times New Roman" w:hAnsi="Times New Roman" w:cs="Times New Roman"/>
          <w:sz w:val="24"/>
          <w:szCs w:val="24"/>
        </w:rPr>
        <w:t>woodfuel</w:t>
      </w:r>
      <w:proofErr w:type="spellEnd"/>
      <w:r w:rsidRPr="004A0A1C">
        <w:rPr>
          <w:rFonts w:ascii="Times New Roman" w:hAnsi="Times New Roman" w:cs="Times New Roman"/>
          <w:sz w:val="24"/>
          <w:szCs w:val="24"/>
        </w:rPr>
        <w:t xml:space="preserve"> does by destroying forests.</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Analysis of the structure</w:t>
      </w:r>
    </w:p>
    <w:p w:rsidR="004A0A1C" w:rsidRP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The author gives an insight into the state of global energy politics. He describes that in recent years, there has been an increased rise in the interest in global energy with a particular focus on oil. He also gives a hint of a possible energy shift that is like to happen. The article states the purpose of the research, which is identifying the political violence of non-fossil fuel in Uganda. They analyze the role played by non-fossil fuel in Uganda and its impact on political powers</w:t>
      </w:r>
      <w:r>
        <w:rPr>
          <w:rFonts w:ascii="Times New Roman" w:hAnsi="Times New Roman" w:cs="Times New Roman"/>
          <w:sz w:val="24"/>
          <w:szCs w:val="24"/>
        </w:rPr>
        <w:t xml:space="preserve"> (Branch &amp; </w:t>
      </w:r>
      <w:proofErr w:type="spellStart"/>
      <w:r>
        <w:rPr>
          <w:rFonts w:ascii="Times New Roman" w:hAnsi="Times New Roman" w:cs="Times New Roman"/>
          <w:sz w:val="24"/>
          <w:szCs w:val="24"/>
        </w:rPr>
        <w:t>Martiniello</w:t>
      </w:r>
      <w:proofErr w:type="spellEnd"/>
      <w:r>
        <w:rPr>
          <w:rFonts w:ascii="Times New Roman" w:hAnsi="Times New Roman" w:cs="Times New Roman"/>
          <w:sz w:val="24"/>
          <w:szCs w:val="24"/>
        </w:rPr>
        <w:t xml:space="preserve">, </w:t>
      </w:r>
      <w:r w:rsidRPr="004A0A1C">
        <w:rPr>
          <w:rFonts w:ascii="Times New Roman" w:hAnsi="Times New Roman" w:cs="Times New Roman"/>
          <w:sz w:val="24"/>
          <w:szCs w:val="24"/>
        </w:rPr>
        <w:t>2018). The author also gives suggestions on the best course of action for ending the political violence created by the demand for non-fossil fuel. The suggestion includes the use of fossil fuel and renewable energy.</w:t>
      </w:r>
    </w:p>
    <w:p w:rsidR="004A0A1C" w:rsidRPr="004A0A1C" w:rsidRDefault="004A0A1C" w:rsidP="00F41F22">
      <w:pPr>
        <w:spacing w:line="480" w:lineRule="auto"/>
        <w:ind w:firstLine="720"/>
        <w:contextualSpacing/>
        <w:jc w:val="center"/>
        <w:rPr>
          <w:rFonts w:ascii="Times New Roman" w:hAnsi="Times New Roman" w:cs="Times New Roman"/>
          <w:sz w:val="24"/>
          <w:szCs w:val="24"/>
        </w:rPr>
      </w:pPr>
      <w:r w:rsidRPr="004A0A1C">
        <w:rPr>
          <w:rFonts w:ascii="Times New Roman" w:hAnsi="Times New Roman" w:cs="Times New Roman"/>
          <w:sz w:val="24"/>
          <w:szCs w:val="24"/>
        </w:rPr>
        <w:t>Use of evidence</w:t>
      </w:r>
    </w:p>
    <w:p w:rsidR="004A0A1C" w:rsidRP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 xml:space="preserve">The problem of energy (Sheller &amp; </w:t>
      </w:r>
      <w:proofErr w:type="spellStart"/>
      <w:r w:rsidRPr="004A0A1C">
        <w:rPr>
          <w:rFonts w:ascii="Times New Roman" w:hAnsi="Times New Roman" w:cs="Times New Roman"/>
          <w:sz w:val="24"/>
          <w:szCs w:val="24"/>
        </w:rPr>
        <w:t>Urry</w:t>
      </w:r>
      <w:proofErr w:type="spellEnd"/>
      <w:r w:rsidRPr="004A0A1C">
        <w:rPr>
          <w:rFonts w:ascii="Times New Roman" w:hAnsi="Times New Roman" w:cs="Times New Roman"/>
          <w:sz w:val="24"/>
          <w:szCs w:val="24"/>
        </w:rPr>
        <w:t>, 2016). In this section mentioned the challenges of political power that is created by the use of energy. Control or an attempt to control the energy sources or supplies creates many challenges that are not limited to fight for political power. Energy can limit the political powers in any political production, including the presidency.</w:t>
      </w:r>
    </w:p>
    <w:p w:rsid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lastRenderedPageBreak/>
        <w:t>Carbon democracy: political power in the age of oil (Mitchell, 2011). The article reviews the relationship between oil and democracy by considering how oils influence democracy. In a way, oil is considered as a democracy by itself where countries with most oil have more freedom compared to those without.</w:t>
      </w:r>
      <w:r w:rsidR="00191FAF" w:rsidRPr="004A0A1C">
        <w:rPr>
          <w:rFonts w:ascii="Times New Roman" w:hAnsi="Times New Roman" w:cs="Times New Roman"/>
          <w:sz w:val="24"/>
          <w:szCs w:val="24"/>
        </w:rPr>
        <w:t xml:space="preserve"> </w:t>
      </w:r>
    </w:p>
    <w:p w:rsidR="00512938" w:rsidRDefault="004A0A1C" w:rsidP="004A0A1C">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Reference </w:t>
      </w:r>
    </w:p>
    <w:p w:rsidR="004A0A1C" w:rsidRDefault="004A0A1C" w:rsidP="00F41F22">
      <w:pPr>
        <w:ind w:left="720" w:hanging="720"/>
        <w:contextualSpacing/>
        <w:rPr>
          <w:rFonts w:ascii="Times New Roman" w:hAnsi="Times New Roman" w:cs="Times New Roman"/>
          <w:sz w:val="24"/>
          <w:szCs w:val="24"/>
        </w:rPr>
      </w:pPr>
      <w:r w:rsidRPr="004A0A1C">
        <w:rPr>
          <w:rFonts w:ascii="Times New Roman" w:hAnsi="Times New Roman" w:cs="Times New Roman"/>
          <w:sz w:val="24"/>
          <w:szCs w:val="24"/>
        </w:rPr>
        <w:t>Mitchell, T. (2011). </w:t>
      </w:r>
      <w:r w:rsidRPr="004A0A1C">
        <w:rPr>
          <w:rFonts w:ascii="Times New Roman" w:hAnsi="Times New Roman" w:cs="Times New Roman"/>
          <w:i/>
          <w:iCs/>
          <w:sz w:val="24"/>
          <w:szCs w:val="24"/>
        </w:rPr>
        <w:t>Carbon democracy: Political power in the age of oil</w:t>
      </w:r>
      <w:r w:rsidRPr="004A0A1C">
        <w:rPr>
          <w:rFonts w:ascii="Times New Roman" w:hAnsi="Times New Roman" w:cs="Times New Roman"/>
          <w:sz w:val="24"/>
          <w:szCs w:val="24"/>
        </w:rPr>
        <w:t>. Verso Books.</w:t>
      </w:r>
    </w:p>
    <w:p w:rsidR="004A0A1C" w:rsidRDefault="004A0A1C" w:rsidP="00F41F22">
      <w:pPr>
        <w:ind w:left="720" w:hanging="720"/>
        <w:contextualSpacing/>
        <w:rPr>
          <w:rFonts w:ascii="Times New Roman" w:hAnsi="Times New Roman" w:cs="Times New Roman"/>
          <w:sz w:val="24"/>
          <w:szCs w:val="24"/>
        </w:rPr>
      </w:pPr>
      <w:proofErr w:type="spellStart"/>
      <w:r w:rsidRPr="004A0A1C">
        <w:rPr>
          <w:rFonts w:ascii="Times New Roman" w:hAnsi="Times New Roman" w:cs="Times New Roman"/>
          <w:sz w:val="24"/>
          <w:szCs w:val="24"/>
        </w:rPr>
        <w:t>Urry</w:t>
      </w:r>
      <w:proofErr w:type="spellEnd"/>
      <w:r w:rsidRPr="004A0A1C">
        <w:rPr>
          <w:rFonts w:ascii="Times New Roman" w:hAnsi="Times New Roman" w:cs="Times New Roman"/>
          <w:sz w:val="24"/>
          <w:szCs w:val="24"/>
        </w:rPr>
        <w:t>, J. (2014). The problem of energy. </w:t>
      </w:r>
      <w:r w:rsidRPr="004A0A1C">
        <w:rPr>
          <w:rFonts w:ascii="Times New Roman" w:hAnsi="Times New Roman" w:cs="Times New Roman"/>
          <w:i/>
          <w:iCs/>
          <w:sz w:val="24"/>
          <w:szCs w:val="24"/>
        </w:rPr>
        <w:t>Theory, Culture &amp; Society</w:t>
      </w:r>
      <w:r w:rsidRPr="004A0A1C">
        <w:rPr>
          <w:rFonts w:ascii="Times New Roman" w:hAnsi="Times New Roman" w:cs="Times New Roman"/>
          <w:sz w:val="24"/>
          <w:szCs w:val="24"/>
        </w:rPr>
        <w:t>, </w:t>
      </w:r>
      <w:r w:rsidRPr="004A0A1C">
        <w:rPr>
          <w:rFonts w:ascii="Times New Roman" w:hAnsi="Times New Roman" w:cs="Times New Roman"/>
          <w:i/>
          <w:iCs/>
          <w:sz w:val="24"/>
          <w:szCs w:val="24"/>
        </w:rPr>
        <w:t>31</w:t>
      </w:r>
      <w:r w:rsidRPr="004A0A1C">
        <w:rPr>
          <w:rFonts w:ascii="Times New Roman" w:hAnsi="Times New Roman" w:cs="Times New Roman"/>
          <w:sz w:val="24"/>
          <w:szCs w:val="24"/>
        </w:rPr>
        <w:t>(5), 3-20.</w:t>
      </w:r>
    </w:p>
    <w:p w:rsidR="004A0A1C" w:rsidRPr="004A0A1C" w:rsidRDefault="004A0A1C" w:rsidP="00F41F22">
      <w:pPr>
        <w:ind w:left="720" w:hanging="720"/>
        <w:contextualSpacing/>
        <w:rPr>
          <w:rFonts w:ascii="Times New Roman" w:hAnsi="Times New Roman" w:cs="Times New Roman"/>
          <w:sz w:val="24"/>
          <w:szCs w:val="24"/>
        </w:rPr>
      </w:pPr>
      <w:r w:rsidRPr="004A0A1C">
        <w:rPr>
          <w:rFonts w:ascii="Times New Roman" w:hAnsi="Times New Roman" w:cs="Times New Roman"/>
          <w:sz w:val="24"/>
          <w:szCs w:val="24"/>
        </w:rPr>
        <w:t xml:space="preserve">Branch, A., &amp; </w:t>
      </w:r>
      <w:proofErr w:type="spellStart"/>
      <w:r w:rsidRPr="004A0A1C">
        <w:rPr>
          <w:rFonts w:ascii="Times New Roman" w:hAnsi="Times New Roman" w:cs="Times New Roman"/>
          <w:sz w:val="24"/>
          <w:szCs w:val="24"/>
        </w:rPr>
        <w:t>Martiniello</w:t>
      </w:r>
      <w:proofErr w:type="spellEnd"/>
      <w:r w:rsidRPr="004A0A1C">
        <w:rPr>
          <w:rFonts w:ascii="Times New Roman" w:hAnsi="Times New Roman" w:cs="Times New Roman"/>
          <w:sz w:val="24"/>
          <w:szCs w:val="24"/>
        </w:rPr>
        <w:t>, G. (2018). Charcoal power: The political violence of non-fossil fuel in Uganda. </w:t>
      </w:r>
      <w:proofErr w:type="spellStart"/>
      <w:r w:rsidRPr="004A0A1C">
        <w:rPr>
          <w:rFonts w:ascii="Times New Roman" w:hAnsi="Times New Roman" w:cs="Times New Roman"/>
          <w:i/>
          <w:iCs/>
          <w:sz w:val="24"/>
          <w:szCs w:val="24"/>
        </w:rPr>
        <w:t>Geoforum</w:t>
      </w:r>
      <w:proofErr w:type="spellEnd"/>
      <w:r w:rsidRPr="004A0A1C">
        <w:rPr>
          <w:rFonts w:ascii="Times New Roman" w:hAnsi="Times New Roman" w:cs="Times New Roman"/>
          <w:sz w:val="24"/>
          <w:szCs w:val="24"/>
        </w:rPr>
        <w:t>, </w:t>
      </w:r>
      <w:r w:rsidRPr="004A0A1C">
        <w:rPr>
          <w:rFonts w:ascii="Times New Roman" w:hAnsi="Times New Roman" w:cs="Times New Roman"/>
          <w:i/>
          <w:iCs/>
          <w:sz w:val="24"/>
          <w:szCs w:val="24"/>
        </w:rPr>
        <w:t>97</w:t>
      </w:r>
      <w:r w:rsidRPr="004A0A1C">
        <w:rPr>
          <w:rFonts w:ascii="Times New Roman" w:hAnsi="Times New Roman" w:cs="Times New Roman"/>
          <w:sz w:val="24"/>
          <w:szCs w:val="24"/>
        </w:rPr>
        <w:t>, 242-252.</w:t>
      </w:r>
    </w:p>
    <w:sectPr w:rsidR="004A0A1C" w:rsidRPr="004A0A1C" w:rsidSect="00F41F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573" w:rsidRDefault="00802573" w:rsidP="00F41F22">
      <w:pPr>
        <w:spacing w:after="0" w:line="240" w:lineRule="auto"/>
      </w:pPr>
      <w:r>
        <w:separator/>
      </w:r>
    </w:p>
  </w:endnote>
  <w:endnote w:type="continuationSeparator" w:id="0">
    <w:p w:rsidR="00802573" w:rsidRDefault="00802573" w:rsidP="00F4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573" w:rsidRDefault="00802573" w:rsidP="00F41F22">
      <w:pPr>
        <w:spacing w:after="0" w:line="240" w:lineRule="auto"/>
      </w:pPr>
      <w:r>
        <w:separator/>
      </w:r>
    </w:p>
  </w:footnote>
  <w:footnote w:type="continuationSeparator" w:id="0">
    <w:p w:rsidR="00802573" w:rsidRDefault="00802573" w:rsidP="00F41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22" w:rsidRPr="00F41F22" w:rsidRDefault="00F41F22">
    <w:pPr>
      <w:pStyle w:val="Header"/>
      <w:rPr>
        <w:rFonts w:ascii="Times New Roman" w:hAnsi="Times New Roman" w:cs="Times New Roman"/>
        <w:sz w:val="24"/>
        <w:szCs w:val="24"/>
      </w:rPr>
    </w:pPr>
    <w:r w:rsidRPr="00F41F22">
      <w:rPr>
        <w:rFonts w:ascii="Times New Roman" w:hAnsi="Times New Roman" w:cs="Times New Roman"/>
        <w:sz w:val="24"/>
        <w:szCs w:val="24"/>
      </w:rPr>
      <w:t>NON-FOSSIL FUEL</w:t>
    </w:r>
    <w:r w:rsidRPr="00F41F22">
      <w:rPr>
        <w:rFonts w:ascii="Times New Roman" w:hAnsi="Times New Roman" w:cs="Times New Roman"/>
        <w:sz w:val="24"/>
        <w:szCs w:val="24"/>
      </w:rPr>
      <w:tab/>
    </w:r>
    <w:r w:rsidRPr="00F41F22">
      <w:rPr>
        <w:rFonts w:ascii="Times New Roman" w:hAnsi="Times New Roman" w:cs="Times New Roman"/>
        <w:sz w:val="24"/>
        <w:szCs w:val="24"/>
      </w:rPr>
      <w:tab/>
    </w:r>
    <w:r w:rsidRPr="00F41F22">
      <w:rPr>
        <w:rFonts w:ascii="Times New Roman" w:hAnsi="Times New Roman" w:cs="Times New Roman"/>
        <w:sz w:val="24"/>
        <w:szCs w:val="24"/>
      </w:rPr>
      <w:fldChar w:fldCharType="begin"/>
    </w:r>
    <w:r w:rsidRPr="00F41F22">
      <w:rPr>
        <w:rFonts w:ascii="Times New Roman" w:hAnsi="Times New Roman" w:cs="Times New Roman"/>
        <w:sz w:val="24"/>
        <w:szCs w:val="24"/>
      </w:rPr>
      <w:instrText xml:space="preserve"> PAGE   \* MERGEFORMAT </w:instrText>
    </w:r>
    <w:r w:rsidRPr="00F41F22">
      <w:rPr>
        <w:rFonts w:ascii="Times New Roman" w:hAnsi="Times New Roman" w:cs="Times New Roman"/>
        <w:sz w:val="24"/>
        <w:szCs w:val="24"/>
      </w:rPr>
      <w:fldChar w:fldCharType="separate"/>
    </w:r>
    <w:r w:rsidR="001E0D6D">
      <w:rPr>
        <w:rFonts w:ascii="Times New Roman" w:hAnsi="Times New Roman" w:cs="Times New Roman"/>
        <w:noProof/>
        <w:sz w:val="24"/>
        <w:szCs w:val="24"/>
      </w:rPr>
      <w:t>4</w:t>
    </w:r>
    <w:r w:rsidRPr="00F41F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22" w:rsidRPr="00F41F22" w:rsidRDefault="00F41F22" w:rsidP="00F41F22">
    <w:pPr>
      <w:pStyle w:val="Header"/>
      <w:rPr>
        <w:rFonts w:ascii="Times New Roman" w:hAnsi="Times New Roman" w:cs="Times New Roman"/>
        <w:sz w:val="24"/>
        <w:szCs w:val="24"/>
      </w:rPr>
    </w:pPr>
    <w:r w:rsidRPr="00F41F22">
      <w:rPr>
        <w:rFonts w:ascii="Times New Roman" w:hAnsi="Times New Roman" w:cs="Times New Roman"/>
        <w:sz w:val="24"/>
        <w:szCs w:val="24"/>
      </w:rPr>
      <w:t>Running head: NON-FOSSIL FUEL</w:t>
    </w:r>
    <w:r w:rsidRPr="00F41F22">
      <w:rPr>
        <w:rFonts w:ascii="Times New Roman" w:hAnsi="Times New Roman" w:cs="Times New Roman"/>
        <w:sz w:val="24"/>
        <w:szCs w:val="24"/>
      </w:rPr>
      <w:tab/>
    </w:r>
    <w:r w:rsidRPr="00F41F22">
      <w:rPr>
        <w:rFonts w:ascii="Times New Roman" w:hAnsi="Times New Roman" w:cs="Times New Roman"/>
        <w:sz w:val="24"/>
        <w:szCs w:val="24"/>
      </w:rPr>
      <w:tab/>
    </w:r>
    <w:r w:rsidRPr="00F41F22">
      <w:rPr>
        <w:rFonts w:ascii="Times New Roman" w:hAnsi="Times New Roman" w:cs="Times New Roman"/>
        <w:sz w:val="24"/>
        <w:szCs w:val="24"/>
      </w:rPr>
      <w:fldChar w:fldCharType="begin"/>
    </w:r>
    <w:r w:rsidRPr="00F41F22">
      <w:rPr>
        <w:rFonts w:ascii="Times New Roman" w:hAnsi="Times New Roman" w:cs="Times New Roman"/>
        <w:sz w:val="24"/>
        <w:szCs w:val="24"/>
      </w:rPr>
      <w:instrText xml:space="preserve"> PAGE   \* MERGEFORMAT </w:instrText>
    </w:r>
    <w:r w:rsidRPr="00F41F22">
      <w:rPr>
        <w:rFonts w:ascii="Times New Roman" w:hAnsi="Times New Roman" w:cs="Times New Roman"/>
        <w:sz w:val="24"/>
        <w:szCs w:val="24"/>
      </w:rPr>
      <w:fldChar w:fldCharType="separate"/>
    </w:r>
    <w:r w:rsidR="00AF7111">
      <w:rPr>
        <w:rFonts w:ascii="Times New Roman" w:hAnsi="Times New Roman" w:cs="Times New Roman"/>
        <w:noProof/>
        <w:sz w:val="24"/>
        <w:szCs w:val="24"/>
      </w:rPr>
      <w:t>1</w:t>
    </w:r>
    <w:r w:rsidRPr="00F41F22">
      <w:rPr>
        <w:rFonts w:ascii="Times New Roman" w:hAnsi="Times New Roman" w:cs="Times New Roman"/>
        <w:noProof/>
        <w:sz w:val="24"/>
        <w:szCs w:val="24"/>
      </w:rPr>
      <w:fldChar w:fldCharType="end"/>
    </w:r>
  </w:p>
  <w:p w:rsidR="00F41F22" w:rsidRDefault="00F41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B0"/>
    <w:rsid w:val="00191FAF"/>
    <w:rsid w:val="001E0D6D"/>
    <w:rsid w:val="002571C7"/>
    <w:rsid w:val="004A0A1C"/>
    <w:rsid w:val="004D1F73"/>
    <w:rsid w:val="00500230"/>
    <w:rsid w:val="00512938"/>
    <w:rsid w:val="00680F64"/>
    <w:rsid w:val="006F52FE"/>
    <w:rsid w:val="00802573"/>
    <w:rsid w:val="00953119"/>
    <w:rsid w:val="00AF7111"/>
    <w:rsid w:val="00C1426A"/>
    <w:rsid w:val="00D20E15"/>
    <w:rsid w:val="00D21889"/>
    <w:rsid w:val="00E138B0"/>
    <w:rsid w:val="00E52E62"/>
    <w:rsid w:val="00F4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77CD"/>
  <w15:chartTrackingRefBased/>
  <w15:docId w15:val="{ADAE373A-43CE-4A84-AA71-FDD33AFE9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F22"/>
  </w:style>
  <w:style w:type="paragraph" w:styleId="Footer">
    <w:name w:val="footer"/>
    <w:basedOn w:val="Normal"/>
    <w:link w:val="FooterChar"/>
    <w:uiPriority w:val="99"/>
    <w:unhideWhenUsed/>
    <w:rsid w:val="00F41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3</cp:revision>
  <dcterms:created xsi:type="dcterms:W3CDTF">2020-02-23T00:04:00Z</dcterms:created>
  <dcterms:modified xsi:type="dcterms:W3CDTF">2020-02-23T00:10:00Z</dcterms:modified>
</cp:coreProperties>
</file>